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keepNext w:val="true"/>
        <w:keepLines/>
        <w:pBdr>
          <w:top w:val="nil"/>
          <w:bottom w:val="nil"/>
        </w:pBdr>
        <w:spacing w:before="120" w:after="0"/>
        <w:jc w:val="center"/>
        <w:rPr>
          <w:rFonts w:eastAsia="Batang;바탕" w:cs="Times New Roman"/>
          <w:b/>
          <w:b/>
        </w:rPr>
      </w:pPr>
      <w:r>
        <w:rPr>
          <w:rFonts w:eastAsia="Batang;바탕" w:cs="Times New Roman"/>
          <w:b/>
        </w:rPr>
      </w:r>
    </w:p>
    <w:p>
      <w:pPr>
        <w:pStyle w:val="Titolo1"/>
        <w:keepNext w:val="true"/>
        <w:keepLines/>
        <w:pBdr>
          <w:top w:val="nil"/>
          <w:bottom w:val="nil"/>
        </w:pBdr>
        <w:spacing w:before="120" w:after="0"/>
        <w:jc w:val="center"/>
        <w:rPr>
          <w:rFonts w:eastAsia="Batang;바탕" w:cs="Times New Roman"/>
          <w:b/>
          <w:b/>
        </w:rPr>
      </w:pPr>
      <w:r>
        <w:rPr>
          <w:rFonts w:eastAsia="Batang;바탕" w:cs="Times New Roman"/>
          <w:b/>
          <w:sz w:val="28"/>
          <w:szCs w:val="28"/>
          <w:shd w:fill="auto" w:val="clear"/>
        </w:rPr>
        <w:t>TRASPORTO SCOLASTICO</w:t>
      </w:r>
    </w:p>
    <w:p>
      <w:pPr>
        <w:pStyle w:val="Normal"/>
        <w:keepNext w:val="true"/>
        <w:keepLines/>
        <w:spacing w:before="120" w:after="0"/>
        <w:jc w:val="center"/>
        <w:rPr>
          <w:rFonts w:eastAsia="Batang;바탕" w:cs="Times New Roman"/>
          <w:b/>
          <w:b/>
        </w:rPr>
      </w:pPr>
      <w:r>
        <w:rPr>
          <w:rFonts w:eastAsia="Batang;바탕"/>
          <w:b/>
          <w:sz w:val="24"/>
        </w:rPr>
        <w:t>CARTA DEI SERVIZI</w:t>
      </w:r>
    </w:p>
    <w:p>
      <w:pPr>
        <w:pStyle w:val="Normal"/>
        <w:keepNext w:val="true"/>
        <w:keepLines/>
        <w:spacing w:before="240" w:after="0"/>
        <w:jc w:val="center"/>
        <w:rPr>
          <w:rFonts w:eastAsia="Batang;바탕" w:cs="Times New Roman"/>
          <w:b/>
          <w:b/>
        </w:rPr>
      </w:pPr>
      <w:r>
        <w:rPr>
          <w:rFonts w:eastAsia="Batang;바탕"/>
          <w:b/>
          <w:sz w:val="24"/>
        </w:rPr>
        <w:t>ISCRIZIONE E INFORMAZIONI GENERALI</w:t>
      </w:r>
    </w:p>
    <w:p>
      <w:pPr>
        <w:pStyle w:val="Normal"/>
        <w:spacing w:before="240" w:after="0"/>
        <w:jc w:val="center"/>
        <w:rPr>
          <w:rFonts w:eastAsia="Batang;바탕"/>
          <w:b/>
          <w:b/>
          <w:i/>
          <w:i/>
          <w:iCs/>
          <w:sz w:val="24"/>
        </w:rPr>
      </w:pPr>
      <w:r>
        <w:rPr>
          <w:rFonts w:eastAsia="Batang;바탕"/>
          <w:b/>
          <w:i/>
          <w:iCs/>
          <w:sz w:val="24"/>
        </w:rPr>
        <w:t>Anno Scolastico 202</w:t>
      </w:r>
      <w:r>
        <w:rPr>
          <w:rFonts w:eastAsia="Batang;바탕"/>
          <w:b/>
          <w:i/>
          <w:iCs/>
          <w:sz w:val="24"/>
        </w:rPr>
        <w:t>4</w:t>
      </w:r>
      <w:r>
        <w:rPr>
          <w:rFonts w:eastAsia="Batang;바탕"/>
          <w:b/>
          <w:i/>
          <w:iCs/>
          <w:sz w:val="24"/>
        </w:rPr>
        <w:t xml:space="preserve"> – 202</w:t>
      </w:r>
      <w:r>
        <w:rPr>
          <w:rFonts w:eastAsia="Batang;바탕"/>
          <w:b/>
          <w:i/>
          <w:iCs/>
          <w:sz w:val="24"/>
        </w:rPr>
        <w:t>5</w:t>
      </w:r>
    </w:p>
    <w:p>
      <w:pPr>
        <w:pStyle w:val="Normal"/>
        <w:spacing w:before="240" w:after="0"/>
        <w:jc w:val="both"/>
        <w:rPr>
          <w:sz w:val="22"/>
          <w:szCs w:val="22"/>
        </w:rPr>
      </w:pPr>
      <w:r>
        <w:rPr>
          <w:sz w:val="22"/>
          <w:szCs w:val="22"/>
        </w:rPr>
      </w:r>
    </w:p>
    <w:p>
      <w:pPr>
        <w:pStyle w:val="Rientrocorpodeltesto2"/>
        <w:widowControl/>
        <w:suppressAutoHyphens w:val="true"/>
        <w:bidi w:val="0"/>
        <w:spacing w:lineRule="auto" w:line="240" w:before="60" w:after="60"/>
        <w:ind w:left="0" w:right="0" w:hanging="0"/>
        <w:jc w:val="both"/>
        <w:rPr>
          <w:sz w:val="22"/>
          <w:szCs w:val="22"/>
        </w:rPr>
      </w:pPr>
      <w:r>
        <w:rPr>
          <w:rFonts w:cs="Times New Roman" w:ascii="Liberation Serif" w:hAnsi="Liberation Serif"/>
          <w:b/>
          <w:bCs/>
          <w:i w:val="false"/>
          <w:sz w:val="22"/>
          <w:szCs w:val="22"/>
        </w:rPr>
        <w:t>Art.11</w:t>
        <w:tab/>
        <w:t>Regole di comportamento sul servizio di trasporto scolastico</w:t>
      </w:r>
    </w:p>
    <w:p>
      <w:pPr>
        <w:pStyle w:val="Rientrocorpodeltesto2"/>
        <w:spacing w:lineRule="auto" w:line="240" w:before="60" w:after="60"/>
        <w:ind w:left="737" w:right="0" w:hanging="0"/>
        <w:jc w:val="both"/>
        <w:rPr>
          <w:sz w:val="22"/>
          <w:szCs w:val="22"/>
        </w:rPr>
      </w:pPr>
      <w:r>
        <w:rPr>
          <w:sz w:val="22"/>
          <w:szCs w:val="22"/>
        </w:rPr>
      </w:r>
    </w:p>
    <w:p>
      <w:pPr>
        <w:pStyle w:val="Rientrocorpodeltesto2"/>
        <w:spacing w:lineRule="auto" w:line="240" w:before="60" w:after="60"/>
        <w:ind w:left="737" w:right="0" w:hanging="0"/>
        <w:jc w:val="both"/>
        <w:rPr>
          <w:sz w:val="22"/>
          <w:szCs w:val="22"/>
        </w:rPr>
      </w:pPr>
      <w:r>
        <w:rPr>
          <w:rFonts w:ascii="Liberation Serif" w:hAnsi="Liberation Serif"/>
          <w:sz w:val="22"/>
          <w:szCs w:val="22"/>
        </w:rPr>
        <w:t>Chi utilizza il trasporto è tenuto ad un comportamento corretto e ad una condotta collaborativa con l’autista e gli altri viaggiatori.</w:t>
      </w:r>
    </w:p>
    <w:p>
      <w:pPr>
        <w:pStyle w:val="Rientrocorpodeltesto2"/>
        <w:spacing w:lineRule="auto" w:line="240" w:before="60" w:after="60"/>
        <w:ind w:left="737" w:right="0" w:hanging="0"/>
        <w:jc w:val="both"/>
        <w:rPr>
          <w:sz w:val="22"/>
          <w:szCs w:val="22"/>
        </w:rPr>
      </w:pPr>
      <w:r>
        <w:rPr>
          <w:rFonts w:ascii="Liberation Serif" w:hAnsi="Liberation Serif"/>
          <w:b w:val="false"/>
          <w:i w:val="false"/>
          <w:caps w:val="false"/>
          <w:smallCaps w:val="false"/>
          <w:color w:val="1F1F1F"/>
          <w:spacing w:val="0"/>
          <w:sz w:val="22"/>
          <w:szCs w:val="22"/>
        </w:rPr>
        <w:t>In particolare occorre: restare seduti, osservare le regole del rispetto verso il mezzo di locomozione e verso le persone che viaggiano, non disturbare i compag</w:t>
      </w:r>
      <w:r>
        <w:rPr>
          <w:rFonts w:eastAsia="Arial Unicode MS" w:cs="Times New Roman" w:ascii="Liberation Serif" w:hAnsi="Liberation Serif"/>
          <w:b w:val="false"/>
          <w:i w:val="false"/>
          <w:caps w:val="false"/>
          <w:smallCaps w:val="false"/>
          <w:color w:val="1F1F1F"/>
          <w:spacing w:val="0"/>
          <w:sz w:val="22"/>
          <w:szCs w:val="22"/>
        </w:rPr>
        <w:t xml:space="preserve">ni di viaggio </w:t>
      </w:r>
      <w:r>
        <w:rPr>
          <w:rFonts w:ascii="Liberation Serif" w:hAnsi="Liberation Serif"/>
          <w:b w:val="false"/>
          <w:i w:val="false"/>
          <w:caps w:val="false"/>
          <w:smallCaps w:val="false"/>
          <w:color w:val="1F1F1F"/>
          <w:spacing w:val="0"/>
          <w:sz w:val="22"/>
          <w:szCs w:val="22"/>
        </w:rPr>
        <w:t>e l'autista, usare un linguaggio conveniente, mostrare rispetto per le attrezzature ed il mezzo e più in generale rispettare le regole impartite dall’autista.</w:t>
      </w:r>
      <w:r>
        <w:rPr>
          <w:rFonts w:ascii="Liberation Serif" w:hAnsi="Liberation Serif"/>
          <w:sz w:val="22"/>
          <w:szCs w:val="22"/>
        </w:rPr>
        <w:t xml:space="preserve"> </w:t>
      </w:r>
    </w:p>
    <w:p>
      <w:pPr>
        <w:pStyle w:val="Rientrocorpodeltesto2"/>
        <w:spacing w:lineRule="auto" w:line="240" w:before="60" w:after="60"/>
        <w:ind w:left="737" w:right="0" w:hanging="0"/>
        <w:jc w:val="both"/>
        <w:rPr>
          <w:sz w:val="22"/>
          <w:szCs w:val="22"/>
        </w:rPr>
      </w:pPr>
      <w:r>
        <w:rPr>
          <w:rFonts w:ascii="Liberation Serif" w:hAnsi="Liberation Serif"/>
        </w:rPr>
      </w:r>
    </w:p>
    <w:p>
      <w:pPr>
        <w:pStyle w:val="Rientrocorpodeltesto2"/>
        <w:spacing w:lineRule="auto" w:line="240" w:before="60" w:after="60"/>
        <w:ind w:left="0" w:right="0" w:hanging="0"/>
        <w:jc w:val="both"/>
        <w:rPr>
          <w:sz w:val="22"/>
          <w:szCs w:val="22"/>
        </w:rPr>
      </w:pPr>
      <w:r>
        <w:rPr>
          <w:rFonts w:ascii="Liberation Serif" w:hAnsi="Liberation Serif"/>
          <w:sz w:val="22"/>
          <w:szCs w:val="22"/>
        </w:rPr>
        <w:tab/>
      </w:r>
    </w:p>
    <w:p>
      <w:pPr>
        <w:pStyle w:val="Rientrocorpodeltesto2"/>
        <w:spacing w:lineRule="auto" w:line="240" w:before="60" w:after="60"/>
        <w:ind w:left="0" w:right="0" w:hanging="0"/>
        <w:jc w:val="both"/>
        <w:rPr>
          <w:sz w:val="22"/>
          <w:szCs w:val="22"/>
        </w:rPr>
      </w:pPr>
      <w:r>
        <w:rPr>
          <w:rFonts w:ascii="Liberation Serif" w:hAnsi="Liberation Serif"/>
          <w:sz w:val="22"/>
          <w:szCs w:val="22"/>
        </w:rPr>
        <w:tab/>
        <w:t xml:space="preserve">Sarà contrastata ogni forma di prepotenza e “bullismo” che si manifesti nei mezzi di trasporto in </w:t>
        <w:tab/>
        <w:t xml:space="preserve">offesa alle persone o cose per cui tutti i comportamenti scorretti devono essere segnalati all’Ufficio </w:t>
        <w:tab/>
        <w:t xml:space="preserve">Scolastico Comunale che provvederà ad informare la famiglia e la scuola, e successivamente ad </w:t>
        <w:tab/>
        <w:t>assumere le eventuali conseguenti contromisure.</w:t>
      </w:r>
    </w:p>
    <w:p>
      <w:pPr>
        <w:pStyle w:val="Rientrocorpodeltesto2"/>
        <w:spacing w:lineRule="auto" w:line="240" w:before="60" w:after="60"/>
        <w:ind w:left="737" w:right="0" w:hanging="0"/>
        <w:jc w:val="both"/>
        <w:rPr>
          <w:sz w:val="22"/>
          <w:szCs w:val="22"/>
        </w:rPr>
      </w:pPr>
      <w:r>
        <w:rPr>
          <w:rFonts w:ascii="Liberation Serif" w:hAnsi="Liberation Serif"/>
          <w:sz w:val="22"/>
          <w:szCs w:val="22"/>
        </w:rPr>
        <w:t>Nel servizio di trasporto scolastico tutti devono avere la possibilità di sedersi dove vogliono per cui è vietato tenere i sedili occupati con zaini, chitarre o altro.</w:t>
      </w:r>
    </w:p>
    <w:p>
      <w:pPr>
        <w:pStyle w:val="Rientrocorpodeltesto2"/>
        <w:spacing w:lineRule="auto" w:line="240" w:before="60" w:after="60"/>
        <w:ind w:left="737" w:right="0" w:hanging="0"/>
        <w:jc w:val="both"/>
        <w:rPr>
          <w:sz w:val="22"/>
          <w:szCs w:val="22"/>
        </w:rPr>
      </w:pPr>
      <w:r>
        <w:rPr>
          <w:rFonts w:ascii="Liberation Serif" w:hAnsi="Liberation Serif"/>
          <w:sz w:val="22"/>
          <w:szCs w:val="22"/>
        </w:rPr>
        <w:t>Sarà richiesto un corrispettivo per il ripristino di ciò che è stato sporcato o danneggiato nell’autobus: scrivere, bruciare, rompere i sedili o altri oggetti e sporcare il pullman sono atti di vandalismo punibili anche per vie legali.</w:t>
      </w:r>
    </w:p>
    <w:p>
      <w:pPr>
        <w:pStyle w:val="Rientrocorpodeltesto2"/>
        <w:spacing w:lineRule="auto" w:line="240" w:before="60" w:after="60"/>
        <w:ind w:left="737" w:right="0" w:hanging="0"/>
        <w:jc w:val="both"/>
        <w:rPr>
          <w:sz w:val="22"/>
          <w:szCs w:val="22"/>
        </w:rPr>
      </w:pPr>
      <w:r>
        <w:rPr>
          <w:rFonts w:ascii="Liberation Serif" w:hAnsi="Liberation Serif"/>
          <w:sz w:val="22"/>
          <w:szCs w:val="22"/>
        </w:rPr>
        <w:t>A coloro che sottraggono o rompono oggetti personali di altri ragazzi presenti sull’autobus del trasporto scolastico sarà richiesto di risarcire il danneggiato. Gli zaini sono oggetti personali, nessuno ha il diritto di aprire quelli degli altri, tanto meno di gettare fuori dal finestrino le cose o oggetti.</w:t>
      </w:r>
    </w:p>
    <w:p>
      <w:pPr>
        <w:pStyle w:val="Rientrocorpodeltesto2"/>
        <w:spacing w:lineRule="auto" w:line="240" w:before="60" w:after="60"/>
        <w:ind w:left="737" w:right="0" w:hanging="0"/>
        <w:jc w:val="both"/>
        <w:rPr>
          <w:sz w:val="22"/>
          <w:szCs w:val="22"/>
        </w:rPr>
      </w:pPr>
      <w:r>
        <w:rPr>
          <w:rFonts w:ascii="Liberation Serif" w:hAnsi="Liberation Serif"/>
          <w:sz w:val="22"/>
          <w:szCs w:val="22"/>
        </w:rPr>
        <w:t>A tutti i ragazzi che usufruiscono del trasporto scolastico è richiesto di rispettarsi a vicenda e quindi di non prendere in giro gli altri, non picchiare, non offendere o assumere qualsiasi altro atteggiamento maleducato.</w:t>
      </w:r>
    </w:p>
    <w:p>
      <w:pPr>
        <w:pStyle w:val="Rientrocorpodeltesto2"/>
        <w:spacing w:lineRule="auto" w:line="240" w:before="60" w:after="60"/>
        <w:ind w:left="737" w:right="0" w:hanging="0"/>
        <w:jc w:val="both"/>
        <w:rPr>
          <w:sz w:val="22"/>
          <w:szCs w:val="22"/>
        </w:rPr>
      </w:pPr>
      <w:r>
        <w:rPr>
          <w:rFonts w:ascii="Liberation Serif" w:hAnsi="Liberation Serif"/>
          <w:sz w:val="22"/>
          <w:szCs w:val="22"/>
        </w:rPr>
        <w:t>E’ severamente vietato l’uso sull’autobus di oggetti pericolosi quali taglierini, petardi, coltelli, accendini o altro che possano danneggiare gli altri, e se stessi.</w:t>
      </w:r>
    </w:p>
    <w:p>
      <w:pPr>
        <w:pStyle w:val="Rientrocorpodeltesto2"/>
        <w:spacing w:lineRule="auto" w:line="240" w:before="60" w:after="60"/>
        <w:ind w:left="737" w:right="0" w:hanging="0"/>
        <w:jc w:val="both"/>
        <w:rPr>
          <w:sz w:val="22"/>
          <w:szCs w:val="22"/>
        </w:rPr>
      </w:pPr>
      <w:r>
        <w:rPr>
          <w:rFonts w:ascii="Liberation Serif" w:hAnsi="Liberation Serif"/>
          <w:sz w:val="22"/>
          <w:szCs w:val="22"/>
        </w:rPr>
        <w:t>Il servizio scolastico comunale ha facoltà di dimettere dal servizio coloro che con il proprio comportamento scorretto creino problemi al servizio stesso ed agli altri fruitori, previa diffida al nucleo familiare di appartenenza.</w:t>
      </w:r>
    </w:p>
    <w:p>
      <w:pPr>
        <w:pStyle w:val="Rientrocorpodeltesto2"/>
        <w:spacing w:lineRule="auto" w:line="240" w:before="60" w:after="60"/>
        <w:ind w:left="737" w:right="0" w:hanging="0"/>
        <w:jc w:val="both"/>
        <w:rPr>
          <w:sz w:val="22"/>
          <w:szCs w:val="22"/>
        </w:rPr>
      </w:pPr>
      <w:r>
        <w:rPr>
          <w:rFonts w:cs="Times New Roman" w:ascii="Liberation Serif" w:hAnsi="Liberation Serif"/>
          <w:b/>
          <w:bCs/>
          <w:i w:val="false"/>
          <w:sz w:val="22"/>
          <w:szCs w:val="22"/>
          <w:u w:val="none"/>
        </w:rPr>
        <w:t>Resta salva la possibilità di disporre l’immediata sospensione dal servizio per chi si è reso responsabile di casi gravi.</w:t>
      </w:r>
    </w:p>
    <w:p>
      <w:pPr>
        <w:pStyle w:val="Titolo2"/>
        <w:spacing w:beforeAutospacing="1" w:afterAutospacing="1"/>
        <w:jc w:val="both"/>
        <w:rPr>
          <w:sz w:val="22"/>
          <w:szCs w:val="22"/>
        </w:rPr>
      </w:pPr>
      <w:r>
        <w:rPr>
          <w:sz w:val="22"/>
          <w:szCs w:val="22"/>
        </w:rPr>
      </w:r>
    </w:p>
    <w:p>
      <w:pPr>
        <w:pStyle w:val="Normal"/>
        <w:widowControl/>
        <w:suppressAutoHyphens w:val="true"/>
        <w:bidi w:val="0"/>
        <w:spacing w:lineRule="auto" w:line="240" w:before="60" w:after="60"/>
        <w:ind w:left="0" w:right="0" w:hanging="0"/>
        <w:jc w:val="both"/>
        <w:rPr>
          <w:sz w:val="22"/>
          <w:szCs w:val="22"/>
        </w:rPr>
      </w:pPr>
      <w:r>
        <w:rPr/>
      </w:r>
    </w:p>
    <w:sectPr>
      <w:headerReference w:type="default" r:id="rId2"/>
      <w:type w:val="nextPage"/>
      <w:pgSz w:w="11906" w:h="16838"/>
      <w:pgMar w:left="1134" w:right="1134" w:header="708" w:top="1417" w:footer="0" w:bottom="70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Book Antiqua">
    <w:charset w:val="00"/>
    <w:family w:val="roman"/>
    <w:pitch w:val="variable"/>
  </w:font>
  <w:font w:name="Courier New">
    <w:charset w:val="00"/>
    <w:family w:val="roman"/>
    <w:pitch w:val="variable"/>
  </w:font>
  <w:font w:name="Batang">
    <w:altName w:val="바탕"/>
    <w:charset w:val="00"/>
    <w:family w:val="roman"/>
    <w:pitch w:val="variable"/>
  </w:font>
  <w:font w:name="Wingdings">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Comic Sans MS">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A"/>
      <w:tabs>
        <w:tab w:val="clear" w:pos="709"/>
        <w:tab w:val="center" w:pos="4819" w:leader="none"/>
        <w:tab w:val="right" w:pos="9612" w:leader="none"/>
      </w:tabs>
      <w:spacing w:lineRule="auto" w:line="360"/>
      <w:ind w:hanging="0"/>
      <w:jc w:val="both"/>
      <w:rPr>
        <w:rFonts w:ascii="Times New Roman" w:hAnsi="Times New Roman" w:cs="Times New Roman"/>
        <w:b/>
        <w:b/>
        <w:bCs/>
        <w:sz w:val="28"/>
        <w:szCs w:val="28"/>
      </w:rPr>
    </w:pPr>
    <w:r>
      <w:drawing>
        <wp:anchor behindDoc="1" distT="0" distB="0" distL="114300" distR="114300" simplePos="0" locked="0" layoutInCell="0" allowOverlap="1" relativeHeight="2">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09"/>
        <w:tab w:val="center" w:pos="4819" w:leader="none"/>
        <w:tab w:val="right" w:pos="9612" w:leader="none"/>
      </w:tabs>
      <w:spacing w:lineRule="auto" w:line="360"/>
      <w:ind w:left="720" w:hanging="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09"/>
        <w:tab w:val="center" w:pos="4819" w:leader="none"/>
        <w:tab w:val="right" w:pos="9612" w:leader="none"/>
      </w:tabs>
      <w:spacing w:lineRule="auto" w:line="360"/>
      <w:ind w:hanging="0"/>
      <w:jc w:val="left"/>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09"/>
        <w:tab w:val="center" w:pos="4819" w:leader="none"/>
        <w:tab w:val="right" w:pos="9612" w:leader="none"/>
      </w:tabs>
      <w:spacing w:lineRule="auto" w:line="240"/>
      <w:ind w:left="0" w:hanging="0"/>
      <w:jc w:val="left"/>
      <w:rPr>
        <w:rFonts w:ascii="Times New Roman" w:hAnsi="Times New Roman" w:cs="Times New Roman"/>
        <w:b/>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0547/79229</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rPr>
        <w:sz w:val="24"/>
        <w:b/>
        <w:rFonts w:ascii="Times New Roman" w:hAnsi="Times New Roman" w:eastAsia="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60" w:hanging="360"/>
      </w:pPr>
      <w:rPr>
        <w:sz w:val="24"/>
        <w:rFonts w:ascii="Times New Roman" w:hAnsi="Times New Roman" w:eastAsia="Times New Roman"/>
      </w:rPr>
    </w:lvl>
    <w:lvl w:ilvl="1">
      <w:start w:val="1"/>
      <w:numFmt w:val="decimal"/>
      <w:lvlText w:val="%2."/>
      <w:lvlJc w:val="left"/>
      <w:pPr>
        <w:tabs>
          <w:tab w:val="num" w:pos="1080"/>
        </w:tabs>
        <w:ind w:left="1080" w:hanging="360"/>
      </w:pPr>
      <w:rPr>
        <w:rFonts w:ascii="Courier New" w:hAnsi="Courier New" w:eastAsia="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Titolo1">
    <w:name w:val="Heading 1"/>
    <w:basedOn w:val="BaseTitolo"/>
    <w:next w:val="Corpodeltesto"/>
    <w:qFormat/>
    <w:pPr>
      <w:numPr>
        <w:ilvl w:val="0"/>
        <w:numId w:val="1"/>
      </w:numPr>
      <w:pBdr>
        <w:top w:val="single" w:sz="6" w:space="6" w:color="808080"/>
        <w:bottom w:val="single" w:sz="6" w:space="6" w:color="808080"/>
      </w:pBdr>
      <w:spacing w:before="0" w:after="240"/>
      <w:jc w:val="center"/>
      <w:outlineLvl w:val="0"/>
    </w:pPr>
    <w:rPr>
      <w:b/>
      <w:caps/>
      <w:spacing w:val="20"/>
      <w:kern w:val="2"/>
      <w:sz w:val="18"/>
    </w:rPr>
  </w:style>
  <w:style w:type="paragraph" w:styleId="Titolo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Titolo4">
    <w:name w:val="Heading 4"/>
    <w:basedOn w:val="Titolo"/>
    <w:qFormat/>
    <w:pPr/>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link w:val="Testofumetto"/>
    <w:uiPriority w:val="99"/>
    <w:semiHidden/>
    <w:qFormat/>
    <w:rsid w:val="000c2495"/>
    <w:rPr>
      <w:rFonts w:ascii="Tahoma" w:hAnsi="Tahoma" w:cs="Tahoma"/>
      <w:sz w:val="16"/>
      <w:szCs w:val="16"/>
      <w:lang w:val="en-US" w:eastAsia="en-US"/>
    </w:rPr>
  </w:style>
  <w:style w:type="character" w:styleId="Strong">
    <w:name w:val="Strong"/>
    <w:basedOn w:val="DefaultParagraphFont"/>
    <w:uiPriority w:val="22"/>
    <w:qFormat/>
    <w:rsid w:val="00a61de9"/>
    <w:rPr>
      <w:b/>
      <w:bCs/>
    </w:rPr>
  </w:style>
  <w:style w:type="character" w:styleId="Titolo2Carattere" w:customStyle="1">
    <w:name w:val="Titolo 2 Carattere"/>
    <w:basedOn w:val="DefaultParagraphFont"/>
    <w:link w:val="Titolo2"/>
    <w:uiPriority w:val="9"/>
    <w:qFormat/>
    <w:rsid w:val="00e67570"/>
    <w:rPr>
      <w:rFonts w:eastAsia="Times New Roman"/>
      <w:b/>
      <w:bCs/>
      <w:sz w:val="36"/>
      <w:szCs w:val="36"/>
    </w:rPr>
  </w:style>
  <w:style w:type="character" w:styleId="Nessuno" w:customStyle="1">
    <w:name w:val="Nessuno"/>
    <w:qFormat/>
    <w:rsid w:val="00950a88"/>
    <w:rPr/>
  </w:style>
  <w:style w:type="character" w:styleId="Enfasiforte" w:customStyle="1">
    <w:name w:val="Enfasi forte"/>
    <w:qFormat/>
    <w:rsid w:val="005210b9"/>
    <w:rPr>
      <w:b/>
      <w:bCs/>
    </w:rPr>
  </w:style>
  <w:style w:type="character" w:styleId="Enfasi" w:customStyle="1">
    <w:name w:val="Enfasi"/>
    <w:qFormat/>
    <w:rsid w:val="005210b9"/>
    <w:rPr>
      <w:i/>
      <w:iCs/>
    </w:rPr>
  </w:style>
  <w:style w:type="character" w:styleId="CorpodeltestoCarattere">
    <w:name w:val="Corpo del testo Carattere"/>
    <w:qFormat/>
    <w:rPr>
      <w:rFonts w:ascii="Book Antiqua" w:hAnsi="Book Antiqua" w:eastAsia="Book Antiqua"/>
    </w:rPr>
  </w:style>
  <w:style w:type="character" w:styleId="Carpredefinitoparagrafo1">
    <w:name w:val="Car. predefinito paragrafo1"/>
    <w:qFormat/>
    <w:rPr/>
  </w:style>
  <w:style w:type="character" w:styleId="WW8Num14z0">
    <w:name w:val="WW8Num14z0"/>
    <w:qFormat/>
    <w:rPr>
      <w:rFonts w:ascii="Times New Roman" w:hAnsi="Times New Roman" w:eastAsia="Times New Roman"/>
    </w:rPr>
  </w:style>
  <w:style w:type="character" w:styleId="WW8Num9z1">
    <w:name w:val="WW8Num9z1"/>
    <w:qFormat/>
    <w:rPr>
      <w:rFonts w:ascii="Courier New" w:hAnsi="Courier New" w:eastAsia="Courier New"/>
    </w:rPr>
  </w:style>
  <w:style w:type="character" w:styleId="WW8Num9z0">
    <w:name w:val="WW8Num9z0"/>
    <w:qFormat/>
    <w:rPr>
      <w:rFonts w:ascii="Batang" w:hAnsi="Batang" w:eastAsia="Times New Roman"/>
    </w:rPr>
  </w:style>
  <w:style w:type="character" w:styleId="WW8Num8z0">
    <w:name w:val="WW8Num8z0"/>
    <w:qFormat/>
    <w:rPr>
      <w:rFonts w:ascii="Times New Roman" w:hAnsi="Times New Roman" w:eastAsia="Times New Roman"/>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Carpredefinitoparagrafo">
    <w:name w:val="Car. predefinito paragraf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CollegamentoInternetvisitato">
    <w:name w:val="Collegamento Internet visitato"/>
    <w:rPr>
      <w:color w:val="800080"/>
      <w:u w:val="single"/>
    </w:rPr>
  </w:style>
  <w:style w:type="character" w:styleId="Caratterinotaapidipagina">
    <w:name w:val="Caratteri nota a piè di pagina"/>
    <w:qFormat/>
    <w:rPr>
      <w:b/>
      <w:vertAlign w:val="superscrip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3z0">
    <w:name w:val="WW8Num3z0"/>
    <w:qFormat/>
    <w:rPr>
      <w:rFonts w:ascii="Times New Roman" w:hAnsi="Times New Roman" w:cs="Times New Roman"/>
      <w:bCs/>
      <w:i/>
      <w:sz w:val="16"/>
      <w:szCs w:val="16"/>
    </w:rPr>
  </w:style>
  <w:style w:type="character" w:styleId="WW8Num3z3">
    <w:name w:val="WW8Num3z3"/>
    <w:qFormat/>
    <w:rPr>
      <w:rFonts w:ascii="Wingdings" w:hAnsi="Wingdings" w:cs="Wingdings"/>
      <w:sz w:val="24"/>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0">
    <w:name w:val="WW8Num2z0"/>
    <w:qFormat/>
    <w:rPr>
      <w:rFonts w:ascii="Times New Roman" w:hAnsi="Times New Roman" w:cs="Times New Roman"/>
      <w:sz w:val="24"/>
      <w:szCs w:val="24"/>
    </w:rPr>
  </w:style>
  <w:style w:type="character" w:styleId="WW8Num4z0">
    <w:name w:val="WW8Num4z0"/>
    <w:qFormat/>
    <w:rPr>
      <w:rFonts w:ascii="Times New Roman" w:hAnsi="Times New Roman" w:cs="Times New Roman"/>
    </w:rPr>
  </w:style>
  <w:style w:type="character" w:styleId="WW8Num6z0">
    <w:name w:val="WW8Num6z0"/>
    <w:qFormat/>
    <w:rPr>
      <w:rFonts w:ascii="Times New Roman" w:hAnsi="Times New Roman" w:cs="Times New Roman"/>
      <w:sz w:val="24"/>
      <w:szCs w:val="24"/>
    </w:rPr>
  </w:style>
  <w:style w:type="character" w:styleId="WW8Num6z5">
    <w:name w:val="WW8Num6z5"/>
    <w:qFormat/>
    <w:rPr>
      <w:rFonts w:ascii="Wingdings" w:hAnsi="Wingdings" w:cs="Wingdings"/>
      <w:sz w:val="24"/>
    </w:rPr>
  </w:style>
  <w:style w:type="character" w:styleId="WW8Num5z0">
    <w:name w:val="WW8Num5z0"/>
    <w:qFormat/>
    <w:rPr>
      <w:rFonts w:ascii="Times New Roman" w:hAnsi="Times New Roman" w:cs="Times New Roman"/>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EndnoteCharacters">
    <w:name w:val="Endnote Characters"/>
    <w:qFormat/>
    <w:rPr>
      <w:vertAlign w:val="superscript"/>
    </w:rPr>
  </w:style>
  <w:style w:type="character" w:styleId="FootnoteCharacters">
    <w:name w:val="Footnote Characters"/>
    <w:qFormat/>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paragraph" w:styleId="NormaleWeb">
    <w:name w:val="Normale (Web)"/>
    <w:basedOn w:val="Normal"/>
    <w:qFormat/>
    <w:pPr>
      <w:suppressAutoHyphens w:val="false"/>
      <w:spacing w:before="100" w:after="100"/>
      <w:jc w:val="left"/>
    </w:pPr>
    <w:rPr>
      <w:rFonts w:ascii="Times New Roman" w:hAnsi="Times New Roman" w:eastAsia="Times New Roman"/>
      <w:lang w:eastAsia="ar-SA"/>
    </w:rPr>
  </w:style>
  <w:style w:type="paragraph" w:styleId="Testofumetto">
    <w:name w:val="Testo fumetto"/>
    <w:basedOn w:val="Normal"/>
    <w:qFormat/>
    <w:pPr/>
    <w:rPr>
      <w:rFonts w:ascii="Tahoma" w:hAnsi="Tahoma" w:eastAsia="Tahoma"/>
      <w:sz w:val="16"/>
      <w:szCs w:val="16"/>
      <w:lang w:eastAsia="ar-SA"/>
    </w:rPr>
  </w:style>
  <w:style w:type="paragraph" w:styleId="Corpodeltesto21">
    <w:name w:val="Corpo del testo 21"/>
    <w:basedOn w:val="Normal"/>
    <w:qFormat/>
    <w:pPr>
      <w:spacing w:before="120" w:after="0"/>
    </w:pPr>
    <w:rPr>
      <w:rFonts w:ascii="Comic Sans MS" w:hAnsi="Comic Sans MS" w:eastAsia="Comic Sans MS"/>
      <w:sz w:val="18"/>
      <w:lang w:eastAsia="ar-SA"/>
    </w:rPr>
  </w:style>
  <w:style w:type="paragraph" w:styleId="Titolo11">
    <w:name w:val="Titolo1"/>
    <w:basedOn w:val="Normal"/>
    <w:qFormat/>
    <w:pPr>
      <w:keepNext w:val="true"/>
      <w:spacing w:before="240" w:after="120"/>
    </w:pPr>
    <w:rPr>
      <w:rFonts w:ascii="Liberation Sans" w:hAnsi="Liberation Sans" w:eastAsia="Lucida Sans"/>
      <w:sz w:val="28"/>
      <w:szCs w:val="28"/>
      <w:lang w:eastAsia="ar-SA"/>
    </w:rPr>
  </w:style>
  <w:style w:type="paragraph" w:styleId="Rientrocorpodeltesto">
    <w:name w:val="Body Text Indent"/>
    <w:basedOn w:val="Corpodeltesto"/>
    <w:pPr>
      <w:ind w:left="360" w:right="0" w:firstLine="360"/>
    </w:pPr>
    <w:rPr/>
  </w:style>
  <w:style w:type="paragraph" w:styleId="BaseTitolo">
    <w:name w:val="Base Titolo"/>
    <w:basedOn w:val="Corpodeltesto"/>
    <w:next w:val="Corpodeltesto"/>
    <w:qFormat/>
    <w:pPr>
      <w:keepNext w:val="true"/>
      <w:keepLines/>
      <w:spacing w:before="0" w:after="0"/>
      <w:ind w:left="0" w:right="0" w:hanging="0"/>
      <w:jc w:val="left"/>
    </w:pPr>
    <w:rPr>
      <w:kern w:val="2"/>
      <w:lang w:val="it-IT"/>
    </w:rPr>
  </w:style>
  <w:style w:type="paragraph" w:styleId="Notaapidipagina">
    <w:name w:val="Footnote Text"/>
    <w:basedOn w:val="Normal"/>
    <w:pPr>
      <w:suppressLineNumbers/>
      <w:ind w:left="339" w:hanging="339"/>
    </w:pPr>
    <w:rPr>
      <w:sz w:val="20"/>
      <w:szCs w:val="20"/>
    </w:rPr>
  </w:style>
  <w:style w:type="paragraph" w:styleId="Puntoelenco1">
    <w:name w:val="Punto elenco1"/>
    <w:basedOn w:val="Elenco"/>
    <w:next w:val="Primonumeroelenco"/>
    <w:qFormat/>
    <w:pPr>
      <w:numPr>
        <w:ilvl w:val="0"/>
        <w:numId w:val="2"/>
      </w:numPr>
      <w:ind w:left="720" w:right="720" w:hanging="360"/>
    </w:pPr>
    <w:rPr/>
  </w:style>
  <w:style w:type="paragraph" w:styleId="Numeroelenco1">
    <w:name w:val="Numero elenco1"/>
    <w:basedOn w:val="Elenco"/>
    <w:qFormat/>
    <w:pPr>
      <w:numPr>
        <w:ilvl w:val="0"/>
        <w:numId w:val="3"/>
      </w:numPr>
      <w:ind w:left="720" w:right="720" w:hanging="360"/>
    </w:pPr>
    <w:rPr/>
  </w:style>
  <w:style w:type="paragraph" w:styleId="Primonumeroelenco">
    <w:name w:val="Primo numero elenco"/>
    <w:basedOn w:val="Numeroelenco1"/>
    <w:next w:val="Numeroelenco1"/>
    <w:qFormat/>
    <w:pPr>
      <w:numPr>
        <w:ilvl w:val="0"/>
        <w:numId w:val="4"/>
      </w:numPr>
      <w:spacing w:lineRule="exact" w:line="280" w:before="60" w:after="120"/>
      <w:ind w:left="1440" w:right="0" w:hanging="360"/>
      <w:jc w:val="left"/>
    </w:pPr>
    <w:rPr>
      <w:rFonts w:ascii="Arial Narrow" w:hAnsi="Arial Narrow" w:cs="Arial Narrow"/>
    </w:rPr>
  </w:style>
  <w:style w:type="paragraph" w:styleId="BaseNota">
    <w:name w:val="Base Nota"/>
    <w:basedOn w:val="Corpodeltesto"/>
    <w:qFormat/>
    <w:pPr>
      <w:keepLines/>
      <w:spacing w:lineRule="atLeast" w:line="200"/>
      <w:ind w:left="0" w:right="0" w:hanging="0"/>
    </w:pPr>
    <w:rPr>
      <w:sz w:val="18"/>
      <w:lang w:val="it-IT"/>
    </w:rPr>
  </w:style>
  <w:style w:type="paragraph" w:styleId="Contenutocornice">
    <w:name w:val="Contenuto cornice"/>
    <w:basedOn w:val="Normal"/>
    <w:qFormat/>
    <w:pPr/>
    <w:rPr/>
  </w:style>
  <w:style w:type="paragraph" w:styleId="Rientrocorpodeltesto2">
    <w:name w:val="Rientro corpo del testo 2"/>
    <w:basedOn w:val="Normal"/>
    <w:qFormat/>
    <w:pPr>
      <w:spacing w:lineRule="auto" w:line="480" w:before="0" w:after="120"/>
      <w:ind w:left="283" w:right="0" w:hanging="0"/>
    </w:pPr>
    <w:rPr/>
  </w:style>
  <w:style w:type="numbering" w:styleId="NoList" w:default="1">
    <w:name w:val="No List"/>
    <w:uiPriority w:val="99"/>
    <w:semiHidden/>
    <w:unhideWhenUsed/>
    <w:qFormat/>
  </w:style>
  <w:style w:type="numbering" w:styleId="WW8Num8">
    <w:name w:val="WW8Num8"/>
    <w:qFormat/>
  </w:style>
  <w:style w:type="numbering" w:styleId="WW8Num9">
    <w:name w:val="WW8Num9"/>
    <w:qFormat/>
  </w:style>
  <w:style w:type="numbering" w:styleId="WW8Num10">
    <w:name w:val="WW8Num10"/>
    <w:qFormat/>
  </w:style>
  <w:style w:type="numbering" w:styleId="WW8Num3">
    <w:name w:val="WW8Num3"/>
    <w:qFormat/>
  </w:style>
  <w:style w:type="numbering" w:styleId="WW8Num7">
    <w:name w:val="WW8Num7"/>
    <w:qFormat/>
  </w:style>
  <w:style w:type="numbering" w:styleId="WW8Num2">
    <w:name w:val="WW8Num2"/>
    <w:qFormat/>
  </w:style>
  <w:style w:type="numbering" w:styleId="WW8Num4">
    <w:name w:val="WW8Num4"/>
    <w:qFormat/>
  </w:style>
  <w:style w:type="numbering" w:styleId="WW8Num6">
    <w:name w:val="WW8Num6"/>
    <w:qFormat/>
  </w:style>
  <w:style w:type="numbering" w:styleId="WW8Num5">
    <w:name w:val="WW8Num5"/>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Application>LibreOffice/7.1.6.2$Windows_X86_64 LibreOffice_project/0e133318fcee89abacd6a7d077e292f1145735c3</Application>
  <AppVersion>15.0000</AppVersion>
  <Pages>1</Pages>
  <Words>381</Words>
  <Characters>2211</Characters>
  <CharactersWithSpaces>2686</CharactersWithSpaces>
  <Paragraphs>21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Zani</dc:creator>
  <dc:description/>
  <dc:language>it-IT</dc:language>
  <cp:lastModifiedBy/>
  <dcterms:modified xsi:type="dcterms:W3CDTF">2024-02-15T17:29:32Z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