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379" w:leader="none"/>
          <w:tab w:val="left" w:pos="6521" w:leader="none"/>
          <w:tab w:val="left" w:pos="6663" w:leader="none"/>
          <w:tab w:val="left" w:pos="6946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</w:rPr>
        <w:tab/>
        <w:t xml:space="preserve">          All’Ufficio Infanzia e Scuola</w:t>
      </w:r>
    </w:p>
    <w:p>
      <w:pPr>
        <w:pStyle w:val="Normal"/>
        <w:tabs>
          <w:tab w:val="clear" w:pos="708"/>
          <w:tab w:val="left" w:pos="6379" w:leader="none"/>
          <w:tab w:val="left" w:pos="6521" w:leader="none"/>
          <w:tab w:val="left" w:pos="6663" w:leader="none"/>
          <w:tab w:val="left" w:pos="6946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Comune di Cesenatico</w:t>
      </w:r>
    </w:p>
    <w:p>
      <w:pPr>
        <w:pStyle w:val="Normal"/>
        <w:tabs>
          <w:tab w:val="clear" w:pos="708"/>
          <w:tab w:val="left" w:pos="6663" w:leader="none"/>
        </w:tabs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Richiesta certificazione trattamenti assistenziali, previdenziali ed indennitari non soggetti ad Irpef e non erogati dall’Inps, per calcolo nuovo ISEE (DPCM 159/2013),</w:t>
      </w:r>
    </w:p>
    <w:p>
      <w:pPr>
        <w:pStyle w:val="Normal"/>
        <w:tabs>
          <w:tab w:val="clear" w:pos="708"/>
          <w:tab w:val="left" w:pos="6663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Io sottoscritto____________________________________________ nato/a a ________________</w:t>
      </w:r>
    </w:p>
    <w:p>
      <w:pPr>
        <w:pStyle w:val="Normal"/>
        <w:tabs>
          <w:tab w:val="clear" w:pos="708"/>
          <w:tab w:val="left" w:pos="6663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(Nome e Cognome del genitore o di chi ne fa le veci)</w:t>
      </w:r>
    </w:p>
    <w:p>
      <w:pPr>
        <w:pStyle w:val="Normal"/>
        <w:tabs>
          <w:tab w:val="clear" w:pos="708"/>
          <w:tab w:val="left" w:pos="6663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6663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 ____________________________ C.F ______________________________________________</w:t>
      </w:r>
    </w:p>
    <w:p>
      <w:pPr>
        <w:pStyle w:val="Normal"/>
        <w:tabs>
          <w:tab w:val="clear" w:pos="708"/>
          <w:tab w:val="left" w:pos="6663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recapito telefonico_________________________ email: ____________________________________</w:t>
      </w:r>
    </w:p>
    <w:p>
      <w:pPr>
        <w:pStyle w:val="Normal"/>
        <w:tabs>
          <w:tab w:val="clear" w:pos="708"/>
          <w:tab w:val="left" w:pos="6663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per conto del figlio/a________________________________nato/a il __________________________,</w:t>
      </w:r>
    </w:p>
    <w:p>
      <w:pPr>
        <w:pStyle w:val="Normal"/>
        <w:tabs>
          <w:tab w:val="clear" w:pos="708"/>
          <w:tab w:val="left" w:pos="6663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residente a Cesenatico in Via ________________________________________ n. ___________________</w:t>
      </w:r>
    </w:p>
    <w:p>
      <w:pPr>
        <w:pStyle w:val="Normal"/>
        <w:tabs>
          <w:tab w:val="clear" w:pos="708"/>
          <w:tab w:val="left" w:pos="6663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6663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CHIEDO</w:t>
      </w:r>
    </w:p>
    <w:p>
      <w:pPr>
        <w:pStyle w:val="Normal"/>
        <w:tabs>
          <w:tab w:val="clear" w:pos="708"/>
          <w:tab w:val="left" w:pos="6663" w:leader="none"/>
        </w:tabs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ai fini della compilazione della Dichiarazione Sostitutiva Unica per il calcolo dell’ISEE 202</w:t>
      </w:r>
      <w:r>
        <w:rPr>
          <w:rFonts w:cs="Times New Roman" w:ascii="Times New Roman" w:hAnsi="Times New Roman"/>
        </w:rPr>
        <w:t xml:space="preserve">4 </w:t>
      </w:r>
      <w:r>
        <w:rPr>
          <w:rFonts w:cs="Times New Roman" w:ascii="Times New Roman" w:hAnsi="Times New Roman"/>
          <w:sz w:val="24"/>
          <w:szCs w:val="24"/>
        </w:rPr>
        <w:t xml:space="preserve">relativo ai redditi 2022 la </w:t>
      </w:r>
      <w:r>
        <w:rPr>
          <w:rFonts w:cs="Times New Roman" w:ascii="Times New Roman" w:hAnsi="Times New Roman"/>
        </w:rPr>
        <w:t>certificazione trattamenti assistenziali, previdenziali ed indennitari non soggetti ad Irpef e non erogati dall’Inps, per calcolo nuovo ISEE (DPCM 159/2013) erogati nell’anno 2022:</w:t>
      </w:r>
    </w:p>
    <w:p>
      <w:pPr>
        <w:pStyle w:val="Normal"/>
        <w:tabs>
          <w:tab w:val="clear" w:pos="708"/>
          <w:tab w:val="left" w:pos="6663" w:leader="none"/>
        </w:tabs>
        <w:jc w:val="left"/>
        <w:rPr/>
      </w:pPr>
      <w:r>
        <w:rPr/>
      </w:r>
    </w:p>
    <w:p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Contributo per libri di testo </w:t>
      </w:r>
    </w:p>
    <w:p>
      <w:pPr>
        <w:pStyle w:val="Normal"/>
        <w:ind w:left="36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Contributo per Voucher centri estivi  </w:t>
      </w:r>
    </w:p>
    <w:p>
      <w:pPr>
        <w:pStyle w:val="ListParagraph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Modalità di ricevimento certificato:</w:t>
      </w:r>
    </w:p>
    <w:p>
      <w:pPr>
        <w:pStyle w:val="Normal"/>
        <w:numPr>
          <w:ilvl w:val="0"/>
          <w:numId w:val="3"/>
        </w:numPr>
        <w:rPr/>
      </w:pPr>
      <w:r>
        <w:rPr>
          <w:rFonts w:cs="Times New Roman" w:ascii="Times New Roman" w:hAnsi="Times New Roman"/>
        </w:rPr>
        <w:t>per email all’indirizzo indicato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per posta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INVIARE A: cesenatico@cert.provincia.fc.it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Luogo e data                                                                          </w:t>
        <w:tab/>
        <w:t>Firma 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</w:r>
    </w:p>
    <w:p>
      <w:pPr>
        <w:pStyle w:val="Normal"/>
        <w:tabs>
          <w:tab w:val="clear" w:pos="708"/>
          <w:tab w:val="left" w:pos="6663" w:leader="none"/>
        </w:tabs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Allegati: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6663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Copia documento d’identità del dichiarante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Informativa ai sensi dell’articolo 13 del Regolamento Europeo n. 2016/679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Ai sensi dell’articolo 13 del Regolamento Europeo n. 2016/679 si forniscono le seguenti informazioni relative al trattamento dei dati personali: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Nota:</w:t>
      </w:r>
      <w:r>
        <w:rPr>
          <w:rFonts w:cs="Times New Roman" w:ascii="Times New Roman" w:hAnsi="Times New Roman"/>
          <w:sz w:val="20"/>
          <w:szCs w:val="20"/>
        </w:rPr>
        <w:t xml:space="preserve"> Gli articoli citati si riferiscono al Regolamento Europeo n. 2016/679</w:t>
      </w:r>
    </w:p>
    <w:tbl>
      <w:tblPr>
        <w:tblStyle w:val="Grigliatabella"/>
        <w:tblW w:w="100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54"/>
        <w:gridCol w:w="7253"/>
      </w:tblGrid>
      <w:tr>
        <w:trPr/>
        <w:tc>
          <w:tcPr>
            <w:tcW w:w="2754" w:type="dxa"/>
            <w:tcBorders/>
            <w:shd w:color="auto" w:fill="CCCCCC" w:val="clear"/>
          </w:tcPr>
          <w:p>
            <w:pPr>
              <w:pStyle w:val="Normal"/>
              <w:widowControl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it-IT" w:eastAsia="en-US" w:bidi="ar-SA"/>
              </w:rPr>
              <w:t>Titolare del trattamento</w:t>
            </w:r>
          </w:p>
        </w:tc>
        <w:tc>
          <w:tcPr>
            <w:tcW w:w="7253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>Comune di Cesenatico con sede in via M.Moretti, 5 - 47042 Cesenatico (FC) Centralino: +39 0547 79111; PEC: cesenatico@cert.provincia.fc.it.</w:t>
            </w:r>
          </w:p>
        </w:tc>
      </w:tr>
      <w:tr>
        <w:trPr/>
        <w:tc>
          <w:tcPr>
            <w:tcW w:w="2754" w:type="dxa"/>
            <w:tcBorders/>
            <w:shd w:color="auto" w:fill="CCCCCC" w:val="clear"/>
          </w:tcPr>
          <w:p>
            <w:pPr>
              <w:pStyle w:val="Normal"/>
              <w:widowControl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it-IT" w:eastAsia="en-US" w:bidi="ar-SA"/>
              </w:rPr>
              <w:t>Responsabile della Protezione Dati (RPD)</w:t>
            </w:r>
          </w:p>
        </w:tc>
        <w:tc>
          <w:tcPr>
            <w:tcW w:w="7253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it-IT" w:eastAsia="en-US" w:bidi="ar-SA"/>
              </w:rPr>
              <w:t>Indirizzo di posta elettronica presso l’Ente del RPD: rpd@comune.cesenatico.fc.it.</w:t>
            </w:r>
          </w:p>
        </w:tc>
      </w:tr>
      <w:tr>
        <w:trPr/>
        <w:tc>
          <w:tcPr>
            <w:tcW w:w="2754" w:type="dxa"/>
            <w:tcBorders/>
            <w:shd w:color="auto" w:fill="CCCCCC" w:val="clear"/>
          </w:tcPr>
          <w:p>
            <w:pPr>
              <w:pStyle w:val="Normal"/>
              <w:widowControl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it-IT" w:eastAsia="en-US" w:bidi="ar-SA"/>
              </w:rPr>
              <w:t>Finalità</w:t>
            </w:r>
          </w:p>
        </w:tc>
        <w:tc>
          <w:tcPr>
            <w:tcW w:w="7253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>La finalità del trattamento dei dati personali raccolti, in sede di attuazione dei compiti istituzionali in materia di servizi per l’infanzia e scuola, è esclusivamente l’erogazione del servizio richiesto.</w:t>
            </w:r>
          </w:p>
        </w:tc>
      </w:tr>
      <w:tr>
        <w:trPr/>
        <w:tc>
          <w:tcPr>
            <w:tcW w:w="2754" w:type="dxa"/>
            <w:tcBorders/>
            <w:shd w:color="auto" w:fill="CCCCCC" w:val="clear"/>
          </w:tcPr>
          <w:p>
            <w:pPr>
              <w:pStyle w:val="Normal"/>
              <w:widowControl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it-IT" w:eastAsia="en-US" w:bidi="ar-SA"/>
              </w:rPr>
              <w:t>Base giuridica</w:t>
            </w:r>
          </w:p>
        </w:tc>
        <w:tc>
          <w:tcPr>
            <w:tcW w:w="7253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La base giuridica del trattamento è costituita dall’art. 6, par. 1, lett. e del Regolamento UE 2016/679 (il trattamento è necessario per l'esecuzione di un compito di interesse pubblico o connesso all'esercizio di pubblici poteri di cui è investito il titolare del trattamento)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u w:val="single"/>
                <w:lang w:val="it-IT" w:eastAsia="en-US" w:bidi="ar-SA"/>
              </w:rPr>
              <w:t>e dall’art. 9, par. 2, lett. g del Regolamento UE 2016/679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("trattamento di categorie particolari di dati personali": il trattamento è necessario per motivi di interesse pubblico rilevante sulla base del diritto dell'Unione o degli Stati membri, che deve essere proporzionato alla finalità perseguita, rispettare l'essenza del diritto alla protezione dei dati e prevedere misure appropriate e specifiche per tutelare i diritti fondamentali e gli interessi dell'interessato).</w:t>
            </w:r>
            <w:bookmarkStart w:id="0" w:name="_Hlk531853962"/>
            <w:bookmarkEnd w:id="0"/>
          </w:p>
        </w:tc>
      </w:tr>
      <w:tr>
        <w:trPr/>
        <w:tc>
          <w:tcPr>
            <w:tcW w:w="2754" w:type="dxa"/>
            <w:tcBorders/>
            <w:shd w:color="auto" w:fill="CCCCCC" w:val="clear"/>
          </w:tcPr>
          <w:p>
            <w:pPr>
              <w:pStyle w:val="Normal"/>
              <w:widowControl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it-IT" w:eastAsia="en-US" w:bidi="ar-SA"/>
              </w:rPr>
              <w:t>Destinatari dei dati personali</w:t>
            </w:r>
          </w:p>
          <w:p>
            <w:pPr>
              <w:pStyle w:val="Normal"/>
              <w:widowControl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7253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>I dati personali conferiti sono comunicati al personale autorizzato al trattamento, a soggetti pubblici o privati autorizzati al trattamento nei casi previsti dalle vigenti normative, a responsabili del trattamento legati al titolare da specifico contratto.</w:t>
            </w:r>
          </w:p>
          <w:p>
            <w:pPr>
              <w:pStyle w:val="Normal"/>
              <w:widowControl/>
              <w:suppressAutoHyphens w:val="true"/>
              <w:spacing w:before="0" w:after="200"/>
              <w:contextualSpacing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2754" w:type="dxa"/>
            <w:tcBorders/>
            <w:shd w:color="auto" w:fill="CCCCCC" w:val="clear"/>
          </w:tcPr>
          <w:p>
            <w:pPr>
              <w:pStyle w:val="Normal"/>
              <w:widowControl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it-IT" w:eastAsia="en-US" w:bidi="ar-SA"/>
              </w:rPr>
              <w:t>Trasferimento dei dati personali a un Paese terzo o a un’organizzazione internazionale</w:t>
            </w:r>
          </w:p>
        </w:tc>
        <w:tc>
          <w:tcPr>
            <w:tcW w:w="7253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>I dati personali conferiti non saranno trasferiti né in Stati membri dell’Unione Europea né in Paesi terzi non appartenenti all’Unione Europea.</w:t>
            </w:r>
          </w:p>
        </w:tc>
      </w:tr>
      <w:tr>
        <w:trPr/>
        <w:tc>
          <w:tcPr>
            <w:tcW w:w="2754" w:type="dxa"/>
            <w:tcBorders/>
            <w:shd w:color="auto" w:fill="CCCCCC" w:val="clear"/>
          </w:tcPr>
          <w:p>
            <w:pPr>
              <w:pStyle w:val="Normal"/>
              <w:widowControl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it-IT" w:eastAsia="en-US" w:bidi="ar-SA"/>
              </w:rPr>
              <w:t>Periodo/criteri di conservazione</w:t>
            </w:r>
          </w:p>
        </w:tc>
        <w:tc>
          <w:tcPr>
            <w:tcW w:w="7253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it-IT" w:eastAsia="en-US" w:bidi="ar-SA"/>
              </w:rPr>
              <w:t>I dati personali potranno essere cancellati esclusivamente nei termini e nelle modalità previsti dalla vigente normativa in materia di archiviazione e conservazione.</w:t>
            </w:r>
          </w:p>
        </w:tc>
      </w:tr>
      <w:tr>
        <w:trPr/>
        <w:tc>
          <w:tcPr>
            <w:tcW w:w="2754" w:type="dxa"/>
            <w:tcBorders/>
            <w:shd w:color="auto" w:fill="CCCCCC" w:val="clear"/>
          </w:tcPr>
          <w:p>
            <w:pPr>
              <w:pStyle w:val="Normal"/>
              <w:widowControl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it-IT" w:eastAsia="en-US" w:bidi="ar-SA"/>
              </w:rPr>
              <w:t>Diritti dell’Interessato</w:t>
            </w:r>
          </w:p>
        </w:tc>
        <w:tc>
          <w:tcPr>
            <w:tcW w:w="7253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it-IT" w:eastAsia="en-US" w:bidi="ar-SA"/>
              </w:rPr>
              <w:t xml:space="preserve">L’Interessato può in ogni momento esercitare i diritti di accesso (art. 15), rettifica, aggiornamento e integrazione (art. 16) di cancellazione (art.17) di limitazione (art.18) opposizione (art.21) dei dati personali inviando una raccomandata a.r. al Titolare del trattamento o una e-mail all’indirizzo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>cesenatico@cert.provincia.fc.it.</w:t>
            </w:r>
          </w:p>
        </w:tc>
      </w:tr>
      <w:tr>
        <w:trPr/>
        <w:tc>
          <w:tcPr>
            <w:tcW w:w="2754" w:type="dxa"/>
            <w:tcBorders/>
            <w:shd w:color="auto" w:fill="CCCCCC" w:val="clear"/>
          </w:tcPr>
          <w:p>
            <w:pPr>
              <w:pStyle w:val="Normal"/>
              <w:widowControl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it-IT" w:eastAsia="en-US" w:bidi="ar-SA"/>
              </w:rPr>
              <w:t>Obbligatorietà della fornitura dei dati personali e le possibili conseguenze della mancata comunicazione di tali dati</w:t>
            </w:r>
          </w:p>
        </w:tc>
        <w:tc>
          <w:tcPr>
            <w:tcW w:w="7253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it-IT" w:eastAsia="en-US" w:bidi="ar-SA"/>
              </w:rPr>
              <w:t>La fornitura dei dati personali è obbligatoria per l’istruttoria della pratica; la conseguenza del mancato conferimento dei dati stessi comporta l’impossibilità di effettuare l’istruttoria e l’esito negativo del procedimento oggetto della presente informativa.</w:t>
            </w:r>
          </w:p>
        </w:tc>
      </w:tr>
      <w:tr>
        <w:trPr/>
        <w:tc>
          <w:tcPr>
            <w:tcW w:w="2754" w:type="dxa"/>
            <w:tcBorders/>
            <w:shd w:color="auto" w:fill="CCCCCC" w:val="clear"/>
          </w:tcPr>
          <w:p>
            <w:pPr>
              <w:pStyle w:val="Normal"/>
              <w:widowControl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it-IT" w:eastAsia="en-US" w:bidi="ar-SA"/>
              </w:rPr>
              <w:t>Esistenza di un processo decisionale automatizzato, compresa la profilazione</w:t>
            </w:r>
          </w:p>
        </w:tc>
        <w:tc>
          <w:tcPr>
            <w:tcW w:w="7253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>Il titolare del trattamento non adotta alcun processo decisionale automatizzato</w:t>
            </w:r>
            <w:bookmarkStart w:id="1" w:name="_Hlk531853894"/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>, compresa la profilazione, di cui all’art. 22</w:t>
            </w:r>
            <w:bookmarkEnd w:id="1"/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>.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header="0" w:top="1276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9pt;height:8.25pt" o:bullet="t">
        <v:imagedata r:id="rId1" o:title=""/>
      </v:shape>
    </w:pict>
  </w:numPicBullet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1565"/>
    <w:pPr>
      <w:widowControl/>
      <w:suppressAutoHyphens w:val="true"/>
      <w:bidi w:val="0"/>
      <w:spacing w:lineRule="auto" w:line="276" w:before="0" w:after="20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218e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661f4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LibreOffice/7.1.6.2$Windows_X86_64 LibreOffice_project/0e133318fcee89abacd6a7d077e292f1145735c3</Application>
  <AppVersion>15.0000</AppVersion>
  <Pages>2</Pages>
  <Words>584</Words>
  <Characters>3975</Characters>
  <CharactersWithSpaces>4776</CharactersWithSpaces>
  <Paragraphs>45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2019-01-10T10:28:00Z</dcterms:created>
  <dc:creator>stagistascuola</dc:creator>
  <dc:description/>
  <dc:language>it-IT</dc:language>
  <cp:lastModifiedBy/>
  <cp:lastPrinted>2019-01-10T10:40:00Z</cp:lastPrinted>
  <dcterms:modified xsi:type="dcterms:W3CDTF">2024-01-19T10:29:49Z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