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both"/>
        <w:rPr/>
      </w:pPr>
      <w:bookmarkStart w:id="0" w:name="_GoBack"/>
      <w:bookmarkEnd w:id="0"/>
      <w:r>
        <w:rPr/>
        <w:t>ART. ……...</w:t>
      </w:r>
    </w:p>
    <w:p>
      <w:pPr>
        <w:pStyle w:val="NormalWeb"/>
        <w:spacing w:lineRule="auto" w:line="240" w:before="280" w:after="0"/>
        <w:jc w:val="both"/>
        <w:rPr/>
      </w:pPr>
      <w:r>
        <w:rPr/>
        <w:t>UTILIZZO TECNOLOGIE INFORMATICHE, DEI MEZZI DI INFORMAZIONE E DEI SOCIAL NETWORK</w:t>
      </w:r>
    </w:p>
    <w:p>
      <w:pPr>
        <w:pStyle w:val="NormalWeb"/>
        <w:spacing w:lineRule="auto" w:line="240" w:before="280" w:after="0"/>
        <w:jc w:val="both"/>
        <w:rPr/>
      </w:pPr>
      <w:r>
        <w:rPr/>
        <w:t>(art. 54 comma 1 bis del Dlgs 165/2021</w:t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  <w:t>Il Segretario Comunale, i Dirigenti e tutti i dipendenti :</w:t>
      </w:r>
    </w:p>
    <w:p>
      <w:pPr>
        <w:pStyle w:val="NormalWeb"/>
        <w:spacing w:lineRule="auto" w:line="240" w:before="280" w:after="0"/>
        <w:jc w:val="both"/>
        <w:rPr/>
      </w:pPr>
      <w:r>
        <w:rPr/>
        <w:t>1. Nei rapporti privati devono comportarsi correttamente in modo da non ledere l’immagine di sé stessi come dipendenti pubblici né l’immagine dell’Amministrazione; si astengono dal diffondere con qualunque mezzo, compreso il web o i social network, i blog o i forum, commenti o informazioni, compresi foto, video, audio, che possano ledere l’immagine dell’Amministrazione e dei suoi rappresentanti, l’onorabilità di colleghi, nonché la riservatezza o la dignità delle persone, o suscitare riprovazione, polemiche, strumentalizzazioni.</w:t>
      </w:r>
    </w:p>
    <w:p>
      <w:pPr>
        <w:pStyle w:val="NormalWeb"/>
        <w:spacing w:lineRule="auto" w:line="240" w:before="280" w:after="0"/>
        <w:jc w:val="both"/>
        <w:rPr/>
      </w:pPr>
      <w:r>
        <w:rPr/>
        <w:t>2. Consapevoli della natura pubblica delle funzioni svolte dall’Ente, si comportano in modo tale da salvaguardare la reputazione dello stesso e la fiducia dell’opinione pubblica, astenendosi da comportamenti o situazioni che possano comportare conflitto di interessi o provocare un danno di immagine e nocumento all’Ente.</w:t>
      </w:r>
    </w:p>
    <w:p>
      <w:pPr>
        <w:pStyle w:val="NormalWeb"/>
        <w:spacing w:lineRule="auto" w:line="240" w:before="280" w:after="0"/>
        <w:jc w:val="both"/>
        <w:rPr/>
      </w:pPr>
      <w:r>
        <w:rPr/>
        <w:t>3. Non possono diffondere, in qualsiasi forma e attraverso qualunque media e social media, informazioni riservate, confidenziali e identificative personali di cui siano venuti a conoscenza in ragione del proprio lavoro.</w:t>
      </w:r>
    </w:p>
    <w:p>
      <w:pPr>
        <w:pStyle w:val="NormalWeb"/>
        <w:spacing w:lineRule="auto" w:line="240" w:before="280" w:after="0"/>
        <w:jc w:val="both"/>
        <w:rPr/>
      </w:pPr>
      <w:r>
        <w:rPr/>
        <w:t>4. Non intrattengono a titolo personale, anche al di fuori dell’orario di lavoro, rapporti con gli organi di informazione circa l’attività dell’ufficio di appartenenza. I rapporti con i mezzi di informazione, sugli argomenti istituzionali, sono tenuti dai soggetti istituzionalmente individuati, nonché eventualmente dai dipendenti espressamente incaricati.</w:t>
      </w:r>
    </w:p>
    <w:p>
      <w:pPr>
        <w:pStyle w:val="NormalWeb"/>
        <w:spacing w:lineRule="auto" w:line="240" w:before="280" w:after="0"/>
        <w:jc w:val="both"/>
        <w:rPr/>
      </w:pPr>
      <w:r>
        <w:rPr/>
        <w:t xml:space="preserve">5. Evitano di postare, pubblicare e comunque si astengono dall’esprimere, anche nell’ambito dei social network, giudizi sull’operato dell’Ente derivanti da informazioni assunte nell’esercizio delle proprie funzioni, che possano recare danno o nocumento allo stesso. </w:t>
      </w:r>
    </w:p>
    <w:p>
      <w:pPr>
        <w:pStyle w:val="NormalWeb"/>
        <w:spacing w:lineRule="auto" w:line="240" w:before="280" w:after="0"/>
        <w:jc w:val="both"/>
        <w:rPr/>
      </w:pPr>
      <w:r>
        <w:rPr/>
        <w:t>6. In ogni caso, si astengono da dichiarazioni pubbliche che vadano a detrimento dell’immagine della Amministrazione assicurando che ogni commento sia inteso come frutto delle proprie opinioni personali e non di quelle dell’Ente.</w:t>
      </w:r>
    </w:p>
    <w:p>
      <w:pPr>
        <w:pStyle w:val="NormalWeb"/>
        <w:spacing w:lineRule="auto" w:line="240" w:before="280" w:after="0"/>
        <w:jc w:val="both"/>
        <w:rPr>
          <w:strike w:val="false"/>
          <w:dstrike w:val="false"/>
          <w:color w:val="auto"/>
        </w:rPr>
      </w:pPr>
      <w:r>
        <w:rPr>
          <w:strike w:val="false"/>
          <w:dstrike w:val="false"/>
          <w:color w:val="auto"/>
        </w:rPr>
        <w:t>7. Non accedono ad un Social Network con un account personale per propri interessi dal luogo di lavoro. Sono personalmente responsabili dei contenuti pubblicati sul social utilizzato se attinenti all’attività dell’Ente.</w:t>
      </w:r>
    </w:p>
    <w:p>
      <w:pPr>
        <w:pStyle w:val="NormalWeb"/>
        <w:spacing w:lineRule="auto" w:line="240" w:before="280" w:after="0"/>
        <w:jc w:val="both"/>
        <w:rPr/>
      </w:pPr>
      <w:r>
        <w:rPr/>
        <w:t xml:space="preserve">8. Hanno garantito il diritto di esprimere valutazioni e informazioni nell’esercizio e a tutela dei diritti sindacali </w:t>
      </w:r>
      <w:r>
        <w:rPr>
          <w:rFonts w:asciiTheme="minorHAnsi" w:cstheme="minorBidi" w:eastAsiaTheme="minorHAnsi" w:hAnsiTheme="minorHAnsi"/>
          <w:shd w:fill="auto" w:val="clear"/>
        </w:rPr>
        <w:t>e politici.</w:t>
      </w:r>
      <w:r>
        <w:rPr/>
        <w:t xml:space="preserve"> Fermo restando il principio costituzionale di libertà di espressione del proprio pensiero fuori dall’esercizio delle funzioni, </w:t>
      </w:r>
      <w:r>
        <w:rPr>
          <w:strike w:val="false"/>
          <w:dstrike w:val="false"/>
          <w:color w:val="000000"/>
        </w:rPr>
        <w:t>i</w:t>
      </w:r>
      <w:r>
        <w:rPr>
          <w:strike w:val="false"/>
          <w:dstrike w:val="false"/>
          <w:color w:val="000000"/>
          <w:shd w:fill="auto" w:val="clear"/>
        </w:rPr>
        <w:t>n considerazione della qualità di dipendenti pubblici, si impegnano a mantenere un comportamento corretto, ineccepibile ed esemplare anche nella partecipazione a discussioni su chat, blog, social forum on line, ispirato all’equilibrio, alla ponderatezza, al rispetto delle altrui opinioni e ai doveri inerenti alla funzione, mantenendo un atteggiamento responsabile e consapevole di riserbo e cautela nell’esprimere, anche via web, opinioni, valutazioni, critiche su fatti ed argomenti che interessano l’opinione pubblica o che possano coinvolgere la propria attività svolta all’interno del proprio Comune. La segnalazione di problematiche, carenze e di ogni altra disfunzione o anomalia inerente alle attività svolte o ai servizi di appartenenza va fatta seguendo le procedure previste all’interno dell’Amministrazione e nel rispetto delle competenze istituzionali assegnate.</w:t>
      </w:r>
      <w:r>
        <w:rPr>
          <w:color w:val="FF0000"/>
        </w:rPr>
        <w:t xml:space="preserve"> </w:t>
      </w:r>
      <w:r>
        <w:rPr/>
        <w:t>Il diritto di esprimere valutazioni e diffondere informazioni a tutela dei diritti sindacali e politici, non consente di rilasciare dichiarazioni pubbliche offensive nei confronti dell’Amministrazione e del suo personale.</w:t>
      </w:r>
    </w:p>
    <w:p>
      <w:pPr>
        <w:pStyle w:val="NormalWeb"/>
        <w:spacing w:lineRule="auto" w:line="240" w:before="280" w:after="0"/>
        <w:jc w:val="both"/>
        <w:rPr/>
      </w:pPr>
      <w:r>
        <w:rPr/>
        <w:t>9. Osservano quanto previsto ai commi precedenti anche al di fuori dell’orario di lavoro laddove risulti manifesta e conoscibile dai terzi la loro qualità di funzionari e dipendenti del Comune di Cesenatico e/o le informazioni diffuse siano state acquisite nello svolgimento dei compiti d’ufficio.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70b27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LibreOffice/7.1.6.2$Windows_X86_64 LibreOffice_project/0e133318fcee89abacd6a7d077e292f1145735c3</Application>
  <AppVersion>15.0000</AppVersion>
  <Pages>2</Pages>
  <Words>549</Words>
  <Characters>3447</Characters>
  <CharactersWithSpaces>3984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2022-10-06T08:30:00Z</dcterms:created>
  <dc:creator>Uilfplsanità</dc:creator>
  <dc:description/>
  <dc:language>it-IT</dc:language>
  <cp:lastModifiedBy/>
  <dcterms:modified xsi:type="dcterms:W3CDTF">2022-10-07T12:39:43Z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